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23B7" w14:textId="77777777" w:rsidR="00C545E2" w:rsidRDefault="00C545E2">
      <w:pPr>
        <w:jc w:val="center"/>
        <w:rPr>
          <w:rFonts w:ascii="Times New Roman" w:hAnsi="Times New Roman" w:cs="Times New Roman"/>
          <w:b/>
          <w:bCs/>
          <w:sz w:val="32"/>
          <w:szCs w:val="32"/>
          <w:lang w:eastAsia="zh-CN"/>
        </w:rPr>
      </w:pPr>
    </w:p>
    <w:p w14:paraId="58B5DEBF" w14:textId="77777777" w:rsidR="00C545E2" w:rsidRDefault="00000000">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Memorandum of Understanding between</w:t>
      </w:r>
    </w:p>
    <w:p w14:paraId="542F393A" w14:textId="77777777" w:rsidR="00C545E2" w:rsidRDefault="00000000">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the International Antarctic Institute and </w:t>
      </w:r>
      <w:r>
        <w:rPr>
          <w:rFonts w:ascii="Times New Roman" w:hAnsi="Times New Roman" w:cs="Times New Roman" w:hint="eastAsia"/>
          <w:b/>
          <w:bCs/>
          <w:sz w:val="32"/>
          <w:szCs w:val="32"/>
        </w:rPr>
        <w:t>[Name of Member Institution]</w:t>
      </w:r>
    </w:p>
    <w:p w14:paraId="32B338DE" w14:textId="77777777" w:rsidR="00C545E2" w:rsidRDefault="00C545E2"/>
    <w:p w14:paraId="20996B7A" w14:textId="79D01F0F" w:rsidR="00C545E2" w:rsidRDefault="00000000" w:rsidP="00F449FD">
      <w:pPr>
        <w:spacing w:afterLines="50" w:after="120"/>
        <w:rPr>
          <w:rFonts w:ascii="Times New Roman" w:hAnsi="Times New Roman" w:cs="Times New Roman"/>
          <w:sz w:val="24"/>
          <w:szCs w:val="24"/>
        </w:rPr>
      </w:pPr>
      <w:r>
        <w:rPr>
          <w:rFonts w:ascii="Times New Roman" w:hAnsi="Times New Roman" w:cs="Times New Roman"/>
          <w:sz w:val="24"/>
          <w:szCs w:val="24"/>
        </w:rPr>
        <w:t>This agreement, between the International Antarctic Institute (IAI) and</w:t>
      </w:r>
      <w:r w:rsidRPr="00F449FD">
        <w:rPr>
          <w:rFonts w:ascii="Times New Roman" w:hAnsi="Times New Roman" w:cs="Times New Roman" w:hint="eastAsia"/>
          <w:sz w:val="24"/>
          <w:szCs w:val="24"/>
        </w:rPr>
        <w:t xml:space="preserve"> IAI M</w:t>
      </w:r>
      <w:r>
        <w:rPr>
          <w:rFonts w:ascii="Times New Roman" w:hAnsi="Times New Roman" w:cs="Times New Roman"/>
          <w:sz w:val="24"/>
          <w:szCs w:val="24"/>
        </w:rPr>
        <w:t xml:space="preserve">embers </w:t>
      </w:r>
      <w:r w:rsidR="006D47C7">
        <w:rPr>
          <w:rFonts w:ascii="Times New Roman" w:eastAsiaTheme="minorEastAsia" w:hAnsi="Times New Roman" w:cs="Times New Roman" w:hint="eastAsia"/>
          <w:sz w:val="24"/>
          <w:szCs w:val="24"/>
          <w:lang w:eastAsia="zh-CN"/>
        </w:rPr>
        <w:t>(</w:t>
      </w:r>
      <w:r w:rsidR="006D47C7" w:rsidRPr="006D47C7">
        <w:rPr>
          <w:rFonts w:ascii="Times New Roman" w:eastAsiaTheme="minorEastAsia" w:hAnsi="Times New Roman" w:cs="Times New Roman"/>
          <w:sz w:val="24"/>
          <w:szCs w:val="24"/>
          <w:lang w:eastAsia="zh-CN"/>
        </w:rPr>
        <w:t>a list of current members is provided in Annexe 1)</w:t>
      </w:r>
      <w:r w:rsidR="006D47C7">
        <w:rPr>
          <w:rFonts w:ascii="Times New Roman" w:eastAsiaTheme="minorEastAsia" w:hAnsi="Times New Roman" w:cs="Times New Roman" w:hint="eastAsia"/>
          <w:sz w:val="24"/>
          <w:szCs w:val="24"/>
          <w:lang w:eastAsia="zh-CN"/>
        </w:rPr>
        <w:t xml:space="preserve"> </w:t>
      </w:r>
      <w:r>
        <w:rPr>
          <w:rFonts w:ascii="Times New Roman" w:hAnsi="Times New Roman" w:cs="Times New Roman"/>
          <w:sz w:val="24"/>
          <w:szCs w:val="24"/>
        </w:rPr>
        <w:t>to foster</w:t>
      </w:r>
      <w:r w:rsidR="00F449FD">
        <w:rPr>
          <w:rFonts w:ascii="Times New Roman" w:eastAsiaTheme="minorEastAsia" w:hAnsi="Times New Roman" w:cs="Times New Roman" w:hint="eastAsia"/>
          <w:sz w:val="24"/>
          <w:szCs w:val="24"/>
          <w:lang w:eastAsia="zh-CN"/>
        </w:rPr>
        <w:t xml:space="preserve"> </w:t>
      </w:r>
      <w:r>
        <w:rPr>
          <w:rFonts w:ascii="Times New Roman" w:hAnsi="Times New Roman" w:cs="Times New Roman"/>
          <w:sz w:val="24"/>
          <w:szCs w:val="24"/>
        </w:rPr>
        <w:t>international cooperation in Antarctic education and research.</w:t>
      </w:r>
    </w:p>
    <w:p w14:paraId="38BCDE18" w14:textId="77777777" w:rsidR="00C545E2" w:rsidRDefault="00C545E2">
      <w:pPr>
        <w:rPr>
          <w:rFonts w:ascii="Times New Roman" w:hAnsi="Times New Roman" w:cs="Times New Roman"/>
          <w:sz w:val="28"/>
          <w:szCs w:val="28"/>
        </w:rPr>
      </w:pPr>
    </w:p>
    <w:p w14:paraId="40A11017" w14:textId="77777777" w:rsidR="00C545E2" w:rsidRDefault="00000000">
      <w:pPr>
        <w:spacing w:afterLines="100" w:after="240"/>
        <w:jc w:val="center"/>
        <w:rPr>
          <w:rFonts w:ascii="Times New Roman" w:hAnsi="Times New Roman" w:cs="Times New Roman"/>
          <w:b/>
          <w:bCs/>
          <w:sz w:val="24"/>
          <w:szCs w:val="24"/>
        </w:rPr>
      </w:pPr>
      <w:r>
        <w:rPr>
          <w:rFonts w:ascii="Times New Roman" w:hAnsi="Times New Roman" w:cs="Times New Roman"/>
          <w:b/>
          <w:bCs/>
          <w:sz w:val="24"/>
          <w:szCs w:val="24"/>
        </w:rPr>
        <w:t>I.</w:t>
      </w:r>
    </w:p>
    <w:p w14:paraId="7DF3263B" w14:textId="748E93A2" w:rsidR="00C545E2" w:rsidRDefault="00000000">
      <w:pPr>
        <w:spacing w:afterLines="50" w:after="120"/>
        <w:rPr>
          <w:rFonts w:ascii="Times New Roman" w:hAnsi="Times New Roman" w:cs="Times New Roman"/>
          <w:sz w:val="24"/>
          <w:szCs w:val="24"/>
        </w:rPr>
      </w:pPr>
      <w:r>
        <w:rPr>
          <w:rFonts w:ascii="Times New Roman" w:hAnsi="Times New Roman" w:cs="Times New Roman"/>
          <w:sz w:val="24"/>
          <w:szCs w:val="24"/>
        </w:rPr>
        <w:t>The agreements between the International Antarctic Institute and IAI Members may include</w:t>
      </w:r>
      <w:r w:rsidR="00DE1B73">
        <w:rPr>
          <w:rFonts w:ascii="Times New Roman" w:eastAsiaTheme="minorEastAsia" w:hAnsi="Times New Roman" w:cs="Times New Roman" w:hint="eastAsia"/>
          <w:sz w:val="24"/>
          <w:szCs w:val="24"/>
          <w:lang w:eastAsia="zh-CN"/>
        </w:rPr>
        <w:t>,</w:t>
      </w:r>
      <w:r>
        <w:rPr>
          <w:rFonts w:ascii="Times New Roman" w:hAnsi="Times New Roman" w:cs="Times New Roman"/>
          <w:sz w:val="24"/>
          <w:szCs w:val="24"/>
        </w:rPr>
        <w:t xml:space="preserve"> but are not limited to</w:t>
      </w:r>
      <w:r w:rsidR="00DE1B73">
        <w:rPr>
          <w:rFonts w:ascii="Times New Roman" w:eastAsiaTheme="minorEastAsia" w:hAnsi="Times New Roman" w:cs="Times New Roman" w:hint="eastAsia"/>
          <w:sz w:val="24"/>
          <w:szCs w:val="24"/>
          <w:lang w:eastAsia="zh-CN"/>
        </w:rPr>
        <w:t>,</w:t>
      </w:r>
      <w:r>
        <w:rPr>
          <w:rFonts w:ascii="Times New Roman" w:hAnsi="Times New Roman" w:cs="Times New Roman"/>
          <w:sz w:val="24"/>
          <w:szCs w:val="24"/>
        </w:rPr>
        <w:t xml:space="preserve"> the areas:</w:t>
      </w:r>
    </w:p>
    <w:p w14:paraId="740EAA81" w14:textId="552B7EE1" w:rsidR="00C545E2"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Development and approval of courses (see Annexe </w:t>
      </w:r>
      <w:r w:rsidR="006D47C7">
        <w:rPr>
          <w:rFonts w:ascii="Times New Roman" w:eastAsiaTheme="minorEastAsia" w:hAnsi="Times New Roman" w:cs="Times New Roman" w:hint="eastAsia"/>
          <w:sz w:val="24"/>
          <w:szCs w:val="24"/>
          <w:lang w:eastAsia="zh-CN"/>
        </w:rPr>
        <w:t>2</w:t>
      </w:r>
      <w:r>
        <w:rPr>
          <w:rFonts w:ascii="Times New Roman" w:hAnsi="Times New Roman" w:cs="Times New Roman"/>
          <w:sz w:val="24"/>
          <w:szCs w:val="24"/>
        </w:rPr>
        <w:t>)</w:t>
      </w:r>
    </w:p>
    <w:p w14:paraId="71B0077A" w14:textId="77777777" w:rsidR="00C545E2"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Exchange of students and faculty members</w:t>
      </w:r>
    </w:p>
    <w:p w14:paraId="091BD3D3" w14:textId="77777777" w:rsidR="00C545E2"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Joint research activities</w:t>
      </w:r>
    </w:p>
    <w:p w14:paraId="0B9A0CEA" w14:textId="77777777" w:rsidR="00C545E2"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Professional development</w:t>
      </w:r>
    </w:p>
    <w:p w14:paraId="2FEE1685" w14:textId="77777777" w:rsidR="00C545E2" w:rsidRDefault="00C545E2">
      <w:pPr>
        <w:rPr>
          <w:rFonts w:ascii="Times New Roman" w:hAnsi="Times New Roman" w:cs="Times New Roman"/>
          <w:sz w:val="24"/>
          <w:szCs w:val="24"/>
        </w:rPr>
      </w:pPr>
    </w:p>
    <w:p w14:paraId="5BE2B7EB" w14:textId="77777777" w:rsidR="00C545E2" w:rsidRDefault="00000000">
      <w:pPr>
        <w:spacing w:afterLines="100" w:after="240"/>
        <w:jc w:val="center"/>
        <w:rPr>
          <w:rFonts w:ascii="Times New Roman" w:hAnsi="Times New Roman" w:cs="Times New Roman"/>
          <w:b/>
          <w:bCs/>
          <w:sz w:val="24"/>
          <w:szCs w:val="24"/>
        </w:rPr>
      </w:pPr>
      <w:r>
        <w:rPr>
          <w:rFonts w:ascii="Times New Roman" w:hAnsi="Times New Roman" w:cs="Times New Roman"/>
          <w:b/>
          <w:bCs/>
          <w:sz w:val="24"/>
          <w:szCs w:val="24"/>
        </w:rPr>
        <w:t>II.</w:t>
      </w:r>
    </w:p>
    <w:p w14:paraId="23B696C7" w14:textId="05BCF753" w:rsidR="00C545E2" w:rsidRDefault="00000000">
      <w:pPr>
        <w:rPr>
          <w:rFonts w:ascii="Times New Roman" w:hAnsi="Times New Roman" w:cs="Times New Roman"/>
          <w:sz w:val="24"/>
          <w:szCs w:val="24"/>
        </w:rPr>
      </w:pPr>
      <w:r>
        <w:rPr>
          <w:rFonts w:ascii="Times New Roman" w:hAnsi="Times New Roman" w:cs="Times New Roman"/>
          <w:sz w:val="24"/>
          <w:szCs w:val="24"/>
        </w:rPr>
        <w:t>This Memorandum of Understanding will be identi</w:t>
      </w:r>
      <w:r>
        <w:rPr>
          <w:rFonts w:ascii="Times New Roman" w:eastAsia="宋体" w:hAnsi="Times New Roman" w:cs="Times New Roman" w:hint="eastAsia"/>
          <w:sz w:val="24"/>
          <w:szCs w:val="24"/>
          <w:lang w:eastAsia="zh-CN"/>
        </w:rPr>
        <w:t>fi</w:t>
      </w:r>
      <w:r>
        <w:rPr>
          <w:rFonts w:ascii="Times New Roman" w:hAnsi="Times New Roman" w:cs="Times New Roman"/>
          <w:sz w:val="24"/>
          <w:szCs w:val="24"/>
        </w:rPr>
        <w:t>ed as the parent document of any future agreement executed</w:t>
      </w:r>
      <w:r>
        <w:rPr>
          <w:rFonts w:ascii="Times New Roman" w:hAnsi="Times New Roman" w:cs="Times New Roman"/>
          <w:sz w:val="24"/>
          <w:szCs w:val="24"/>
          <w:lang w:eastAsia="zh-CN"/>
        </w:rPr>
        <w:t xml:space="preserve"> </w:t>
      </w:r>
      <w:r>
        <w:rPr>
          <w:rFonts w:ascii="Times New Roman" w:hAnsi="Times New Roman" w:cs="Times New Roman"/>
          <w:sz w:val="24"/>
          <w:szCs w:val="24"/>
        </w:rPr>
        <w:t xml:space="preserve">between the IAI and </w:t>
      </w:r>
      <w:r>
        <w:rPr>
          <w:rFonts w:ascii="Times New Roman" w:hAnsi="Times New Roman" w:cs="Times New Roman" w:hint="eastAsia"/>
          <w:sz w:val="24"/>
          <w:szCs w:val="24"/>
        </w:rPr>
        <w:t>the IAI Member</w:t>
      </w:r>
      <w:r>
        <w:rPr>
          <w:rFonts w:ascii="Times New Roman" w:hAnsi="Times New Roman" w:cs="Times New Roman"/>
          <w:sz w:val="24"/>
          <w:szCs w:val="24"/>
        </w:rPr>
        <w:t>.</w:t>
      </w:r>
      <w:r>
        <w:rPr>
          <w:rFonts w:ascii="Times New Roman" w:eastAsia="宋体" w:hAnsi="Times New Roman" w:cs="Times New Roman" w:hint="eastAsia"/>
          <w:sz w:val="24"/>
          <w:szCs w:val="24"/>
          <w:lang w:eastAsia="zh-CN"/>
        </w:rPr>
        <w:t xml:space="preserve"> </w:t>
      </w:r>
      <w:r>
        <w:rPr>
          <w:rFonts w:ascii="Times New Roman" w:hAnsi="Times New Roman" w:cs="Times New Roman"/>
          <w:sz w:val="24"/>
          <w:szCs w:val="24"/>
        </w:rPr>
        <w:t>Further</w:t>
      </w:r>
      <w:r>
        <w:rPr>
          <w:rFonts w:ascii="Times New Roman" w:hAnsi="Times New Roman" w:cs="Times New Roman"/>
          <w:sz w:val="24"/>
          <w:szCs w:val="24"/>
          <w:lang w:eastAsia="zh-CN"/>
        </w:rPr>
        <w:t xml:space="preserve"> </w:t>
      </w:r>
      <w:r>
        <w:rPr>
          <w:rFonts w:ascii="Times New Roman" w:hAnsi="Times New Roman" w:cs="Times New Roman"/>
          <w:sz w:val="24"/>
          <w:szCs w:val="24"/>
        </w:rPr>
        <w:t>agreements concerning any program will provide details concerning the speci</w:t>
      </w:r>
      <w:r>
        <w:rPr>
          <w:rFonts w:ascii="Times New Roman" w:eastAsia="宋体" w:hAnsi="Times New Roman" w:cs="Times New Roman" w:hint="eastAsia"/>
          <w:sz w:val="24"/>
          <w:szCs w:val="24"/>
          <w:lang w:eastAsia="zh-CN"/>
        </w:rPr>
        <w:t>fi</w:t>
      </w:r>
      <w:r>
        <w:rPr>
          <w:rFonts w:ascii="Times New Roman" w:hAnsi="Times New Roman" w:cs="Times New Roman"/>
          <w:sz w:val="24"/>
          <w:szCs w:val="24"/>
        </w:rPr>
        <w:t>c commitments made by each party and will not become effective until they have been reduced to writing and executed by the duly authorised representatives</w:t>
      </w:r>
      <w:r>
        <w:rPr>
          <w:rFonts w:ascii="Times New Roman" w:hAnsi="Times New Roman" w:cs="Times New Roman"/>
          <w:sz w:val="24"/>
          <w:szCs w:val="24"/>
          <w:lang w:eastAsia="zh-CN"/>
        </w:rPr>
        <w:t xml:space="preserve"> </w:t>
      </w:r>
      <w:r>
        <w:rPr>
          <w:rFonts w:ascii="Times New Roman" w:hAnsi="Times New Roman" w:cs="Times New Roman"/>
          <w:sz w:val="24"/>
          <w:szCs w:val="24"/>
        </w:rPr>
        <w:t>of both parties.  The scope of the activities under this agreement and any speci</w:t>
      </w:r>
      <w:r>
        <w:rPr>
          <w:rFonts w:ascii="Times New Roman" w:eastAsia="宋体" w:hAnsi="Times New Roman" w:cs="Times New Roman" w:hint="eastAsia"/>
          <w:sz w:val="24"/>
          <w:szCs w:val="24"/>
          <w:lang w:eastAsia="zh-CN"/>
        </w:rPr>
        <w:t>fi</w:t>
      </w:r>
      <w:r>
        <w:rPr>
          <w:rFonts w:ascii="Times New Roman" w:hAnsi="Times New Roman" w:cs="Times New Roman"/>
          <w:sz w:val="24"/>
          <w:szCs w:val="24"/>
        </w:rPr>
        <w:t>c agreements executed</w:t>
      </w:r>
      <w:r>
        <w:rPr>
          <w:rFonts w:ascii="Times New Roman" w:hAnsi="Times New Roman" w:cs="Times New Roman"/>
          <w:sz w:val="24"/>
          <w:szCs w:val="24"/>
          <w:lang w:eastAsia="zh-CN"/>
        </w:rPr>
        <w:t xml:space="preserve"> </w:t>
      </w:r>
      <w:r>
        <w:rPr>
          <w:rFonts w:ascii="Times New Roman" w:hAnsi="Times New Roman" w:cs="Times New Roman"/>
          <w:sz w:val="24"/>
          <w:szCs w:val="24"/>
        </w:rPr>
        <w:t>between the parties shall be determined by the funds available to both IAI and the Member for the types of collaboration undertaken.  Except as may be stipulated in any speci</w:t>
      </w:r>
      <w:r>
        <w:rPr>
          <w:rFonts w:ascii="Times New Roman" w:eastAsia="宋体" w:hAnsi="Times New Roman" w:cs="Times New Roman" w:hint="eastAsia"/>
          <w:sz w:val="24"/>
          <w:szCs w:val="24"/>
          <w:lang w:eastAsia="zh-CN"/>
        </w:rPr>
        <w:t>fi</w:t>
      </w:r>
      <w:r>
        <w:rPr>
          <w:rFonts w:ascii="Times New Roman" w:hAnsi="Times New Roman" w:cs="Times New Roman"/>
          <w:sz w:val="24"/>
          <w:szCs w:val="24"/>
        </w:rPr>
        <w:t>c agreement, each Member shall be responsible for expenses</w:t>
      </w:r>
      <w:r>
        <w:rPr>
          <w:rFonts w:ascii="Times New Roman" w:hAnsi="Times New Roman" w:cs="Times New Roman"/>
          <w:sz w:val="24"/>
          <w:szCs w:val="24"/>
          <w:lang w:eastAsia="zh-CN"/>
        </w:rPr>
        <w:t xml:space="preserve"> </w:t>
      </w:r>
      <w:r>
        <w:rPr>
          <w:rFonts w:ascii="Times New Roman" w:hAnsi="Times New Roman" w:cs="Times New Roman"/>
          <w:sz w:val="24"/>
          <w:szCs w:val="24"/>
        </w:rPr>
        <w:t>incurred by its employees under this agreement and any other agreements executed between the parties.</w:t>
      </w:r>
    </w:p>
    <w:p w14:paraId="2EC3130E" w14:textId="77777777" w:rsidR="00C545E2" w:rsidRDefault="00C545E2">
      <w:pPr>
        <w:rPr>
          <w:rFonts w:ascii="Times New Roman" w:hAnsi="Times New Roman" w:cs="Times New Roman"/>
          <w:sz w:val="24"/>
          <w:szCs w:val="24"/>
        </w:rPr>
      </w:pPr>
    </w:p>
    <w:p w14:paraId="0CBED3DC" w14:textId="77777777" w:rsidR="00C545E2" w:rsidRDefault="00000000">
      <w:pPr>
        <w:spacing w:afterLines="100" w:after="240"/>
        <w:jc w:val="center"/>
        <w:rPr>
          <w:rFonts w:ascii="Times New Roman" w:hAnsi="Times New Roman" w:cs="Times New Roman"/>
          <w:b/>
          <w:bCs/>
          <w:sz w:val="24"/>
          <w:szCs w:val="24"/>
        </w:rPr>
      </w:pPr>
      <w:r>
        <w:rPr>
          <w:rFonts w:ascii="Times New Roman" w:hAnsi="Times New Roman" w:cs="Times New Roman"/>
          <w:b/>
          <w:bCs/>
          <w:sz w:val="24"/>
          <w:szCs w:val="24"/>
        </w:rPr>
        <w:t>III.</w:t>
      </w:r>
    </w:p>
    <w:p w14:paraId="0FD25540" w14:textId="77777777" w:rsidR="00C545E2" w:rsidRDefault="00000000">
      <w:pPr>
        <w:spacing w:afterLines="50" w:after="120"/>
        <w:rPr>
          <w:rFonts w:ascii="Times New Roman" w:hAnsi="Times New Roman" w:cs="Times New Roman"/>
          <w:sz w:val="24"/>
          <w:szCs w:val="24"/>
        </w:rPr>
      </w:pPr>
      <w:r>
        <w:rPr>
          <w:rFonts w:ascii="Times New Roman" w:hAnsi="Times New Roman" w:cs="Times New Roman"/>
          <w:sz w:val="24"/>
          <w:szCs w:val="24"/>
        </w:rPr>
        <w:t>The International Antarctic Institute and the IAI Members agree to designate representatives to oversee and facilitate implementation of this agreement.</w:t>
      </w:r>
    </w:p>
    <w:p w14:paraId="131D1FD1" w14:textId="01CF38A6" w:rsidR="00C545E2" w:rsidRDefault="00000000">
      <w:pPr>
        <w:spacing w:afterLines="50" w:after="120"/>
        <w:rPr>
          <w:rFonts w:ascii="Times New Roman" w:hAnsi="Times New Roman" w:cs="Times New Roman"/>
          <w:sz w:val="24"/>
          <w:szCs w:val="24"/>
        </w:rPr>
      </w:pPr>
      <w:r>
        <w:rPr>
          <w:rFonts w:ascii="Times New Roman" w:hAnsi="Times New Roman" w:cs="Times New Roman"/>
          <w:sz w:val="24"/>
          <w:szCs w:val="24"/>
        </w:rPr>
        <w:t>The Members agree to ensure that their representative</w:t>
      </w:r>
      <w:r w:rsidR="00FF6100">
        <w:rPr>
          <w:rFonts w:ascii="Times New Roman" w:eastAsiaTheme="minorEastAsia" w:hAnsi="Times New Roman" w:cs="Times New Roman" w:hint="eastAsia"/>
          <w:sz w:val="24"/>
          <w:szCs w:val="24"/>
          <w:lang w:eastAsia="zh-CN"/>
        </w:rPr>
        <w:t>s</w:t>
      </w:r>
      <w:r>
        <w:rPr>
          <w:rFonts w:ascii="Times New Roman" w:hAnsi="Times New Roman" w:cs="Times New Roman"/>
          <w:sz w:val="24"/>
          <w:szCs w:val="24"/>
        </w:rPr>
        <w:t xml:space="preserve"> will:</w:t>
      </w:r>
    </w:p>
    <w:p w14:paraId="2D12CD14" w14:textId="04777938" w:rsidR="00C545E2" w:rsidRDefault="00000000">
      <w:pPr>
        <w:numPr>
          <w:ilvl w:val="0"/>
          <w:numId w:val="2"/>
        </w:numPr>
        <w:rPr>
          <w:rFonts w:ascii="Times New Roman" w:hAnsi="Times New Roman" w:cs="Times New Roman"/>
          <w:sz w:val="24"/>
          <w:szCs w:val="24"/>
        </w:rPr>
      </w:pPr>
      <w:r>
        <w:rPr>
          <w:rFonts w:ascii="Times New Roman" w:hAnsi="Times New Roman" w:cs="Times New Roman" w:hint="eastAsia"/>
          <w:sz w:val="24"/>
          <w:szCs w:val="24"/>
        </w:rPr>
        <w:t>serve as the institution</w:t>
      </w:r>
      <w:r w:rsidR="00160BCC">
        <w:rPr>
          <w:rFonts w:ascii="Times New Roman" w:eastAsiaTheme="minorEastAsia" w:hAnsi="Times New Roman" w:cs="Times New Roman"/>
          <w:sz w:val="24"/>
          <w:szCs w:val="24"/>
          <w:lang w:eastAsia="zh-CN"/>
        </w:rPr>
        <w:t>’</w:t>
      </w:r>
      <w:r>
        <w:rPr>
          <w:rFonts w:ascii="Times New Roman" w:hAnsi="Times New Roman" w:cs="Times New Roman" w:hint="eastAsia"/>
          <w:sz w:val="24"/>
          <w:szCs w:val="24"/>
        </w:rPr>
        <w:t>s representative on the IAI Council, attend Council meetings and related activities, and exercise the associated rights and responsibilities;</w:t>
      </w:r>
    </w:p>
    <w:p w14:paraId="250E6F4D" w14:textId="77777777" w:rsidR="00C545E2" w:rsidRDefault="00000000">
      <w:pPr>
        <w:numPr>
          <w:ilvl w:val="0"/>
          <w:numId w:val="2"/>
        </w:numPr>
        <w:rPr>
          <w:rFonts w:ascii="Times New Roman" w:hAnsi="Times New Roman" w:cs="Times New Roman"/>
          <w:sz w:val="24"/>
          <w:szCs w:val="24"/>
        </w:rPr>
      </w:pPr>
      <w:r>
        <w:rPr>
          <w:rFonts w:ascii="Times New Roman" w:hAnsi="Times New Roman" w:cs="Times New Roman"/>
          <w:sz w:val="24"/>
          <w:szCs w:val="24"/>
        </w:rPr>
        <w:t>act as principal contact and coordinate all activities within their institutions;</w:t>
      </w:r>
    </w:p>
    <w:p w14:paraId="35D095FE" w14:textId="77777777" w:rsidR="00C545E2" w:rsidRDefault="00000000">
      <w:pPr>
        <w:numPr>
          <w:ilvl w:val="0"/>
          <w:numId w:val="2"/>
        </w:numPr>
        <w:rPr>
          <w:rFonts w:ascii="Times New Roman" w:hAnsi="Times New Roman" w:cs="Times New Roman"/>
          <w:sz w:val="24"/>
          <w:szCs w:val="24"/>
        </w:rPr>
      </w:pPr>
      <w:r>
        <w:rPr>
          <w:rFonts w:ascii="Times New Roman" w:hAnsi="Times New Roman" w:cs="Times New Roman"/>
          <w:sz w:val="24"/>
          <w:szCs w:val="24"/>
        </w:rPr>
        <w:t>distribute to each institution information about the faculty, facilities, research, publications, library materials and educational resources of the other institution; and</w:t>
      </w:r>
    </w:p>
    <w:p w14:paraId="1E1713E2" w14:textId="384A0BE2" w:rsidR="00C545E2" w:rsidRDefault="00336A3A">
      <w:pPr>
        <w:numPr>
          <w:ilvl w:val="0"/>
          <w:numId w:val="2"/>
        </w:numPr>
        <w:spacing w:afterLines="100" w:after="240"/>
        <w:ind w:left="839"/>
        <w:rPr>
          <w:rFonts w:ascii="Times New Roman" w:hAnsi="Times New Roman" w:cs="Times New Roman"/>
          <w:sz w:val="24"/>
          <w:szCs w:val="24"/>
        </w:rPr>
      </w:pPr>
      <w:r w:rsidRPr="00336A3A">
        <w:rPr>
          <w:rFonts w:ascii="Times New Roman" w:hAnsi="Times New Roman" w:cs="Times New Roman"/>
          <w:sz w:val="24"/>
          <w:szCs w:val="24"/>
        </w:rPr>
        <w:t>Periodically review and evaluate past activities, update institutional information including courses and personnel, and explore new ideas for future agreements.</w:t>
      </w:r>
    </w:p>
    <w:p w14:paraId="27CAFB40" w14:textId="77777777" w:rsidR="00C545E2" w:rsidRDefault="00000000">
      <w:pPr>
        <w:autoSpaceDE/>
        <w:autoSpaceDN/>
        <w:spacing w:afterLines="100" w:after="240"/>
        <w:jc w:val="center"/>
        <w:rPr>
          <w:rFonts w:ascii="Times New Roman" w:hAnsi="Times New Roman" w:cs="Times New Roman"/>
          <w:b/>
          <w:bCs/>
          <w:sz w:val="24"/>
          <w:szCs w:val="24"/>
        </w:rPr>
      </w:pPr>
      <w:r>
        <w:rPr>
          <w:rFonts w:ascii="Times New Roman" w:hAnsi="Times New Roman" w:cs="Times New Roman"/>
          <w:b/>
          <w:bCs/>
          <w:sz w:val="24"/>
          <w:szCs w:val="24"/>
        </w:rPr>
        <w:t>IV.</w:t>
      </w:r>
    </w:p>
    <w:p w14:paraId="19A226B7" w14:textId="77777777" w:rsidR="00C545E2" w:rsidRDefault="00000000">
      <w:pPr>
        <w:spacing w:afterLines="50" w:after="120"/>
        <w:rPr>
          <w:rFonts w:ascii="Times New Roman" w:hAnsi="Times New Roman" w:cs="Times New Roman"/>
          <w:sz w:val="24"/>
          <w:szCs w:val="24"/>
        </w:rPr>
      </w:pPr>
      <w:r>
        <w:rPr>
          <w:rFonts w:ascii="Times New Roman" w:hAnsi="Times New Roman" w:cs="Times New Roman" w:hint="eastAsia"/>
          <w:sz w:val="24"/>
          <w:szCs w:val="24"/>
        </w:rPr>
        <w:t xml:space="preserve">This Memorandum of Understanding shall become effective on the date of signing for an initial period of five (5) years. It shall be automatically renewed for successive periods of five (5) years each, unless IAI or a Member provides written notice of non-renewal at least six (6) months prior to the end of the then-current term. </w:t>
      </w:r>
    </w:p>
    <w:p w14:paraId="7416C30A" w14:textId="77777777" w:rsidR="00C545E2" w:rsidRDefault="00000000">
      <w:pPr>
        <w:spacing w:afterLines="50" w:after="120"/>
        <w:rPr>
          <w:rFonts w:ascii="Times New Roman" w:hAnsi="Times New Roman" w:cs="Times New Roman"/>
          <w:sz w:val="24"/>
          <w:szCs w:val="24"/>
        </w:rPr>
      </w:pPr>
      <w:r>
        <w:rPr>
          <w:rFonts w:ascii="Times New Roman" w:hAnsi="Times New Roman" w:cs="Times New Roman"/>
          <w:sz w:val="24"/>
          <w:szCs w:val="24"/>
        </w:rPr>
        <w:t>IAI or a Member may terminate this MOU by giving six (6) months advance written notice of its intention to terminate. Termination shall be without penalty. If this agreement is terminated, the IAI and the Member shall not be liable to</w:t>
      </w:r>
      <w:r>
        <w:rPr>
          <w:rFonts w:ascii="Times New Roman" w:eastAsia="宋体" w:hAnsi="Times New Roman" w:cs="Times New Roman" w:hint="eastAsia"/>
          <w:sz w:val="24"/>
          <w:szCs w:val="24"/>
          <w:lang w:eastAsia="zh-CN"/>
        </w:rPr>
        <w:t xml:space="preserve"> </w:t>
      </w:r>
      <w:r>
        <w:rPr>
          <w:rFonts w:ascii="Times New Roman" w:hAnsi="Times New Roman" w:cs="Times New Roman"/>
          <w:sz w:val="24"/>
          <w:szCs w:val="24"/>
        </w:rPr>
        <w:t>reimburse each other for any monetary or other losses that may result.</w:t>
      </w:r>
    </w:p>
    <w:p w14:paraId="28453A4A" w14:textId="77777777" w:rsidR="00C545E2" w:rsidRDefault="00000000">
      <w:pPr>
        <w:spacing w:afterLines="50" w:after="120"/>
        <w:rPr>
          <w:rFonts w:ascii="Times New Roman" w:hAnsi="Times New Roman" w:cs="Times New Roman"/>
          <w:sz w:val="24"/>
          <w:szCs w:val="24"/>
        </w:rPr>
      </w:pPr>
      <w:r>
        <w:rPr>
          <w:rFonts w:ascii="Times New Roman" w:hAnsi="Times New Roman" w:cs="Times New Roman"/>
          <w:sz w:val="24"/>
          <w:szCs w:val="24"/>
        </w:rPr>
        <w:lastRenderedPageBreak/>
        <w:t>The intention of the parties is that the terms of the agreement are not enforceable in a court of law. Further, nothing in this agreement binds the parties.</w:t>
      </w:r>
    </w:p>
    <w:p w14:paraId="02D9F2D7" w14:textId="77777777" w:rsidR="00C545E2" w:rsidRDefault="00000000">
      <w:pPr>
        <w:spacing w:afterLines="50" w:after="120"/>
        <w:rPr>
          <w:rFonts w:ascii="Times New Roman" w:hAnsi="Times New Roman" w:cs="Times New Roman"/>
          <w:sz w:val="24"/>
          <w:szCs w:val="24"/>
        </w:rPr>
      </w:pPr>
      <w:r>
        <w:rPr>
          <w:rFonts w:ascii="Times New Roman" w:hAnsi="Times New Roman" w:cs="Times New Roman"/>
          <w:sz w:val="24"/>
          <w:szCs w:val="24"/>
        </w:rPr>
        <w:t>Nothing in this agreement constitutes the parties as partners, agents or employees of the other and they expressly deny the existence of such a relationship.</w:t>
      </w:r>
    </w:p>
    <w:p w14:paraId="7E45E04B" w14:textId="77777777" w:rsidR="00C545E2" w:rsidRDefault="00C545E2">
      <w:pPr>
        <w:spacing w:afterLines="50" w:after="120"/>
        <w:rPr>
          <w:rFonts w:ascii="Times New Roman" w:eastAsiaTheme="minorEastAsia" w:hAnsi="Times New Roman" w:cs="Times New Roman"/>
          <w:sz w:val="28"/>
          <w:szCs w:val="28"/>
          <w:lang w:eastAsia="zh-CN"/>
        </w:rPr>
      </w:pPr>
    </w:p>
    <w:p w14:paraId="4186CBE9" w14:textId="77777777" w:rsidR="003B07E2" w:rsidRDefault="003B07E2">
      <w:pPr>
        <w:spacing w:afterLines="50" w:after="120"/>
        <w:rPr>
          <w:rFonts w:ascii="Times New Roman" w:eastAsiaTheme="minorEastAsia" w:hAnsi="Times New Roman" w:cs="Times New Roman"/>
          <w:sz w:val="28"/>
          <w:szCs w:val="28"/>
          <w:lang w:eastAsia="zh-CN"/>
        </w:rPr>
      </w:pPr>
    </w:p>
    <w:p w14:paraId="7DEFC198" w14:textId="77777777" w:rsidR="003B07E2" w:rsidRPr="003B07E2" w:rsidRDefault="003B07E2">
      <w:pPr>
        <w:spacing w:afterLines="50" w:after="120"/>
        <w:rPr>
          <w:rFonts w:ascii="Times New Roman" w:eastAsiaTheme="minorEastAsia" w:hAnsi="Times New Roman" w:cs="Times New Roman"/>
          <w:sz w:val="28"/>
          <w:szCs w:val="28"/>
          <w:lang w:eastAsia="zh-CN"/>
        </w:rPr>
      </w:pPr>
    </w:p>
    <w:p w14:paraId="59BA944F" w14:textId="77777777" w:rsidR="00C545E2" w:rsidRDefault="00000000">
      <w:pPr>
        <w:ind w:leftChars="400" w:left="840"/>
        <w:rPr>
          <w:rFonts w:ascii="Times New Roman" w:hAnsi="Times New Roman" w:cs="Times New Roman"/>
          <w:b/>
          <w:bCs/>
          <w:sz w:val="24"/>
          <w:szCs w:val="24"/>
        </w:rPr>
      </w:pPr>
      <w:r>
        <w:rPr>
          <w:rFonts w:ascii="Times New Roman" w:hAnsi="Times New Roman" w:cs="Times New Roman"/>
          <w:b/>
          <w:bCs/>
          <w:sz w:val="24"/>
          <w:szCs w:val="24"/>
        </w:rPr>
        <w:t>FOR INTERNATIONAL ANTARCTIC INSTITUTE</w:t>
      </w:r>
    </w:p>
    <w:p w14:paraId="65D87D3A" w14:textId="77777777" w:rsidR="00C545E2" w:rsidRDefault="00C545E2">
      <w:pPr>
        <w:ind w:leftChars="400" w:left="840"/>
        <w:rPr>
          <w:rFonts w:ascii="Times New Roman" w:hAnsi="Times New Roman" w:cs="Times New Roman"/>
          <w:sz w:val="24"/>
          <w:szCs w:val="24"/>
        </w:rPr>
      </w:pPr>
    </w:p>
    <w:p w14:paraId="3D4914CE" w14:textId="77777777" w:rsidR="00C545E2" w:rsidRDefault="00C545E2">
      <w:pPr>
        <w:ind w:leftChars="400" w:left="840"/>
        <w:rPr>
          <w:rFonts w:ascii="Times New Roman" w:hAnsi="Times New Roman" w:cs="Times New Roman"/>
          <w:sz w:val="24"/>
          <w:szCs w:val="24"/>
        </w:rPr>
      </w:pPr>
    </w:p>
    <w:p w14:paraId="37AFEA8B" w14:textId="77777777" w:rsidR="00C545E2" w:rsidRDefault="00000000">
      <w:pPr>
        <w:ind w:leftChars="400" w:left="840"/>
        <w:rPr>
          <w:rFonts w:ascii="Times New Roman" w:hAnsi="Times New Roman" w:cs="Times New Roman"/>
          <w:b/>
          <w:bCs/>
          <w:sz w:val="24"/>
          <w:szCs w:val="24"/>
        </w:rPr>
      </w:pPr>
      <w:r>
        <w:rPr>
          <w:rFonts w:ascii="Times New Roman" w:hAnsi="Times New Roman" w:cs="Times New Roman"/>
          <w:b/>
          <w:bCs/>
          <w:sz w:val="24"/>
          <w:szCs w:val="24"/>
        </w:rPr>
        <w:t>Signature_________________________________</w:t>
      </w:r>
    </w:p>
    <w:p w14:paraId="72C5A9D0" w14:textId="77777777" w:rsidR="00C545E2" w:rsidRDefault="00000000">
      <w:pPr>
        <w:ind w:leftChars="400" w:left="840"/>
        <w:rPr>
          <w:rFonts w:ascii="Times New Roman" w:hAnsi="Times New Roman" w:cs="Times New Roman"/>
          <w:sz w:val="24"/>
          <w:szCs w:val="24"/>
        </w:rPr>
      </w:pPr>
      <w:r>
        <w:rPr>
          <w:rFonts w:ascii="Times New Roman" w:hAnsi="Times New Roman" w:cs="Times New Roman"/>
          <w:sz w:val="24"/>
          <w:szCs w:val="24"/>
        </w:rPr>
        <w:t xml:space="preserve">Professor </w:t>
      </w:r>
      <w:r>
        <w:rPr>
          <w:rFonts w:ascii="Times New Roman" w:hAnsi="Times New Roman" w:cs="Times New Roman" w:hint="eastAsia"/>
          <w:sz w:val="24"/>
          <w:szCs w:val="24"/>
        </w:rPr>
        <w:t>Jiuxin Shi</w:t>
      </w:r>
    </w:p>
    <w:p w14:paraId="2410902B" w14:textId="77777777" w:rsidR="00C545E2" w:rsidRDefault="00000000">
      <w:pPr>
        <w:ind w:leftChars="400" w:left="840"/>
        <w:rPr>
          <w:rFonts w:ascii="Times New Roman" w:hAnsi="Times New Roman" w:cs="Times New Roman"/>
          <w:sz w:val="24"/>
          <w:szCs w:val="24"/>
        </w:rPr>
      </w:pPr>
      <w:r>
        <w:rPr>
          <w:rFonts w:ascii="Times New Roman" w:hAnsi="Times New Roman" w:cs="Times New Roman"/>
          <w:sz w:val="24"/>
          <w:szCs w:val="24"/>
        </w:rPr>
        <w:t>Director</w:t>
      </w:r>
    </w:p>
    <w:p w14:paraId="2A7781FC" w14:textId="77777777" w:rsidR="00C545E2" w:rsidRDefault="00C545E2">
      <w:pPr>
        <w:ind w:leftChars="400" w:left="840"/>
        <w:rPr>
          <w:rFonts w:ascii="Times New Roman" w:hAnsi="Times New Roman" w:cs="Times New Roman"/>
          <w:sz w:val="24"/>
          <w:szCs w:val="24"/>
        </w:rPr>
      </w:pPr>
    </w:p>
    <w:p w14:paraId="45C27B83" w14:textId="77777777" w:rsidR="00C545E2" w:rsidRDefault="00000000">
      <w:pPr>
        <w:ind w:leftChars="400" w:left="840"/>
        <w:rPr>
          <w:rFonts w:ascii="Times New Roman" w:hAnsi="Times New Roman" w:cs="Times New Roman"/>
          <w:sz w:val="24"/>
          <w:szCs w:val="24"/>
        </w:rPr>
      </w:pPr>
      <w:r>
        <w:rPr>
          <w:rFonts w:ascii="Times New Roman" w:hAnsi="Times New Roman" w:cs="Times New Roman"/>
          <w:sz w:val="24"/>
          <w:szCs w:val="24"/>
        </w:rPr>
        <w:t>Date_______________________________</w:t>
      </w:r>
    </w:p>
    <w:p w14:paraId="510917B2" w14:textId="77777777" w:rsidR="00C545E2" w:rsidRDefault="00C545E2">
      <w:pPr>
        <w:ind w:leftChars="400" w:left="840"/>
        <w:rPr>
          <w:rFonts w:ascii="Times New Roman" w:hAnsi="Times New Roman" w:cs="Times New Roman"/>
          <w:sz w:val="24"/>
          <w:szCs w:val="24"/>
        </w:rPr>
      </w:pPr>
    </w:p>
    <w:p w14:paraId="64DEEFF6" w14:textId="77777777" w:rsidR="00C545E2" w:rsidRDefault="00C545E2">
      <w:pPr>
        <w:ind w:leftChars="400" w:left="840"/>
        <w:rPr>
          <w:rFonts w:ascii="Times New Roman" w:hAnsi="Times New Roman" w:cs="Times New Roman"/>
          <w:sz w:val="24"/>
          <w:szCs w:val="24"/>
        </w:rPr>
      </w:pPr>
    </w:p>
    <w:p w14:paraId="203D7367" w14:textId="77777777" w:rsidR="00C545E2" w:rsidRDefault="00C545E2">
      <w:pPr>
        <w:rPr>
          <w:rFonts w:ascii="Times New Roman" w:hAnsi="Times New Roman" w:cs="Times New Roman"/>
          <w:sz w:val="24"/>
          <w:szCs w:val="24"/>
        </w:rPr>
      </w:pPr>
    </w:p>
    <w:p w14:paraId="7080F5F4" w14:textId="77777777" w:rsidR="00C545E2" w:rsidRDefault="00C545E2">
      <w:pPr>
        <w:ind w:leftChars="400" w:left="840"/>
        <w:rPr>
          <w:rFonts w:ascii="Times New Roman" w:hAnsi="Times New Roman" w:cs="Times New Roman"/>
          <w:sz w:val="24"/>
          <w:szCs w:val="24"/>
        </w:rPr>
      </w:pPr>
    </w:p>
    <w:p w14:paraId="1E68930B" w14:textId="77777777" w:rsidR="00C545E2" w:rsidRDefault="00000000">
      <w:pPr>
        <w:ind w:leftChars="400" w:left="840"/>
        <w:rPr>
          <w:rFonts w:ascii="Times New Roman" w:hAnsi="Times New Roman" w:cs="Times New Roman"/>
          <w:b/>
          <w:bCs/>
          <w:sz w:val="24"/>
          <w:szCs w:val="24"/>
        </w:rPr>
      </w:pPr>
      <w:r>
        <w:rPr>
          <w:rFonts w:ascii="Times New Roman" w:hAnsi="Times New Roman" w:cs="Times New Roman"/>
          <w:b/>
          <w:bCs/>
          <w:sz w:val="24"/>
          <w:szCs w:val="24"/>
        </w:rPr>
        <w:t xml:space="preserve">FOR  </w:t>
      </w:r>
      <w:r>
        <w:rPr>
          <w:rFonts w:ascii="Times New Roman" w:hAnsi="Times New Roman" w:cs="Times New Roman" w:hint="eastAsia"/>
          <w:b/>
          <w:bCs/>
          <w:sz w:val="24"/>
          <w:szCs w:val="24"/>
        </w:rPr>
        <w:t>[</w:t>
      </w:r>
      <w:r w:rsidRPr="00F449FD">
        <w:rPr>
          <w:rFonts w:ascii="Times New Roman" w:hAnsi="Times New Roman" w:cs="Times New Roman" w:hint="eastAsia"/>
          <w:b/>
          <w:bCs/>
          <w:caps/>
          <w:sz w:val="24"/>
          <w:szCs w:val="24"/>
        </w:rPr>
        <w:t>Name of Member Institution</w:t>
      </w:r>
      <w:r>
        <w:rPr>
          <w:rFonts w:ascii="Times New Roman" w:hAnsi="Times New Roman" w:cs="Times New Roman" w:hint="eastAsia"/>
          <w:b/>
          <w:bCs/>
          <w:sz w:val="24"/>
          <w:szCs w:val="24"/>
        </w:rPr>
        <w:t>]</w:t>
      </w:r>
    </w:p>
    <w:p w14:paraId="2CDDDB26" w14:textId="77777777" w:rsidR="00C545E2" w:rsidRDefault="00C545E2">
      <w:pPr>
        <w:ind w:leftChars="400" w:left="840"/>
        <w:rPr>
          <w:rFonts w:ascii="Times New Roman" w:hAnsi="Times New Roman" w:cs="Times New Roman"/>
          <w:sz w:val="24"/>
          <w:szCs w:val="24"/>
        </w:rPr>
      </w:pPr>
    </w:p>
    <w:p w14:paraId="562D0596" w14:textId="77777777" w:rsidR="00C545E2" w:rsidRDefault="00C545E2">
      <w:pPr>
        <w:ind w:leftChars="400" w:left="840"/>
        <w:rPr>
          <w:rFonts w:ascii="Times New Roman" w:hAnsi="Times New Roman" w:cs="Times New Roman"/>
          <w:sz w:val="24"/>
          <w:szCs w:val="24"/>
        </w:rPr>
      </w:pPr>
    </w:p>
    <w:p w14:paraId="183C41F5" w14:textId="77777777" w:rsidR="00C545E2" w:rsidRDefault="00000000">
      <w:pPr>
        <w:ind w:leftChars="400" w:left="840"/>
        <w:rPr>
          <w:rFonts w:ascii="Times New Roman" w:hAnsi="Times New Roman" w:cs="Times New Roman"/>
          <w:b/>
          <w:bCs/>
          <w:sz w:val="24"/>
          <w:szCs w:val="24"/>
        </w:rPr>
      </w:pPr>
      <w:r>
        <w:rPr>
          <w:rFonts w:ascii="Times New Roman" w:hAnsi="Times New Roman" w:cs="Times New Roman"/>
          <w:b/>
          <w:bCs/>
          <w:sz w:val="24"/>
          <w:szCs w:val="24"/>
        </w:rPr>
        <w:t>Signature_________________________________</w:t>
      </w:r>
    </w:p>
    <w:p w14:paraId="5ABB0E26" w14:textId="77777777" w:rsidR="00C545E2" w:rsidRDefault="00000000">
      <w:pPr>
        <w:ind w:leftChars="400" w:left="840"/>
        <w:rPr>
          <w:rFonts w:ascii="Times New Roman" w:hAnsi="Times New Roman" w:cs="Times New Roman"/>
          <w:sz w:val="24"/>
          <w:szCs w:val="24"/>
        </w:rPr>
      </w:pPr>
      <w:r>
        <w:rPr>
          <w:rFonts w:ascii="Times New Roman" w:hAnsi="Times New Roman" w:cs="Times New Roman"/>
          <w:sz w:val="24"/>
          <w:szCs w:val="24"/>
        </w:rPr>
        <w:t xml:space="preserve">Professor … </w:t>
      </w:r>
    </w:p>
    <w:p w14:paraId="551A9FD8" w14:textId="77777777" w:rsidR="00C545E2" w:rsidRDefault="00000000">
      <w:pPr>
        <w:ind w:leftChars="400" w:left="840"/>
        <w:rPr>
          <w:rFonts w:ascii="Times New Roman" w:hAnsi="Times New Roman" w:cs="Times New Roman"/>
          <w:sz w:val="24"/>
          <w:szCs w:val="24"/>
        </w:rPr>
      </w:pPr>
      <w:r>
        <w:rPr>
          <w:rFonts w:ascii="Times New Roman" w:hAnsi="Times New Roman" w:cs="Times New Roman" w:hint="eastAsia"/>
          <w:sz w:val="24"/>
          <w:szCs w:val="24"/>
        </w:rPr>
        <w:t>President [or Chancellor</w:t>
      </w:r>
      <w:r>
        <w:rPr>
          <w:rFonts w:ascii="Times New Roman" w:eastAsia="宋体" w:hAnsi="Times New Roman" w:cs="Times New Roman" w:hint="eastAsia"/>
          <w:sz w:val="24"/>
          <w:szCs w:val="24"/>
          <w:lang w:eastAsia="zh-CN"/>
        </w:rPr>
        <w:t>,</w:t>
      </w:r>
      <w:r>
        <w:rPr>
          <w:rFonts w:ascii="Times New Roman" w:hAnsi="Times New Roman" w:cs="Times New Roman" w:hint="eastAsia"/>
          <w:sz w:val="24"/>
          <w:szCs w:val="24"/>
        </w:rPr>
        <w:t xml:space="preserve">Vice-President, Vice-Chancellor, </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p>
    <w:p w14:paraId="79730BB7" w14:textId="77777777" w:rsidR="00C545E2" w:rsidRDefault="00C545E2">
      <w:pPr>
        <w:ind w:leftChars="400" w:left="840"/>
        <w:rPr>
          <w:rFonts w:ascii="Times New Roman" w:hAnsi="Times New Roman" w:cs="Times New Roman"/>
          <w:sz w:val="24"/>
          <w:szCs w:val="24"/>
        </w:rPr>
      </w:pPr>
    </w:p>
    <w:p w14:paraId="4D955B0C" w14:textId="77777777" w:rsidR="00C545E2" w:rsidRDefault="00000000">
      <w:pPr>
        <w:ind w:leftChars="400" w:left="840"/>
        <w:rPr>
          <w:rFonts w:ascii="Times New Roman" w:hAnsi="Times New Roman" w:cs="Times New Roman"/>
          <w:sz w:val="24"/>
          <w:szCs w:val="24"/>
        </w:rPr>
      </w:pPr>
      <w:r>
        <w:rPr>
          <w:rFonts w:ascii="Times New Roman" w:hAnsi="Times New Roman" w:cs="Times New Roman"/>
          <w:sz w:val="24"/>
          <w:szCs w:val="24"/>
        </w:rPr>
        <w:t>Date_______________________________</w:t>
      </w:r>
    </w:p>
    <w:p w14:paraId="75D2C707" w14:textId="77777777" w:rsidR="00C545E2" w:rsidRDefault="00000000">
      <w:pPr>
        <w:rPr>
          <w:sz w:val="24"/>
          <w:szCs w:val="24"/>
        </w:rPr>
      </w:pPr>
      <w:r>
        <w:rPr>
          <w:sz w:val="24"/>
          <w:szCs w:val="24"/>
        </w:rPr>
        <w:br w:type="page"/>
      </w:r>
    </w:p>
    <w:p w14:paraId="322A586C" w14:textId="1514080A" w:rsidR="00C545E2" w:rsidRDefault="00000000">
      <w:pPr>
        <w:spacing w:afterLines="100" w:after="240"/>
        <w:rPr>
          <w:rFonts w:ascii="Times New Roman" w:eastAsiaTheme="minorEastAsia" w:hAnsi="Times New Roman" w:cs="Times New Roman"/>
          <w:i/>
          <w:iCs/>
          <w:sz w:val="24"/>
          <w:szCs w:val="24"/>
          <w:lang w:eastAsia="zh-CN"/>
        </w:rPr>
      </w:pPr>
      <w:r w:rsidRPr="001C4B07">
        <w:rPr>
          <w:rFonts w:ascii="Times New Roman" w:hAnsi="Times New Roman" w:cs="Times New Roman"/>
          <w:b/>
          <w:bCs/>
          <w:i/>
          <w:iCs/>
          <w:sz w:val="24"/>
          <w:szCs w:val="24"/>
        </w:rPr>
        <w:lastRenderedPageBreak/>
        <w:t>Annexe 1</w:t>
      </w:r>
      <w:r w:rsidR="001C4B07" w:rsidRPr="001C4B07">
        <w:rPr>
          <w:rFonts w:ascii="Times New Roman" w:eastAsiaTheme="minorEastAsia" w:hAnsi="Times New Roman" w:cs="Times New Roman" w:hint="eastAsia"/>
          <w:b/>
          <w:bCs/>
          <w:i/>
          <w:iCs/>
          <w:sz w:val="24"/>
          <w:szCs w:val="24"/>
          <w:lang w:eastAsia="zh-CN"/>
        </w:rPr>
        <w:t xml:space="preserve"> </w:t>
      </w:r>
      <w:r w:rsidR="001C4B07" w:rsidRPr="001C4B07">
        <w:rPr>
          <w:rFonts w:ascii="Times New Roman" w:eastAsiaTheme="minorEastAsia" w:hAnsi="Times New Roman" w:cs="Times New Roman"/>
          <w:i/>
          <w:iCs/>
          <w:sz w:val="24"/>
          <w:szCs w:val="24"/>
          <w:lang w:eastAsia="zh-CN"/>
        </w:rPr>
        <w:t>List of IAI Members (as of December 2025)</w:t>
      </w:r>
    </w:p>
    <w:p w14:paraId="0FFF860D" w14:textId="77777777" w:rsidR="001C4B07" w:rsidRDefault="001C4B07">
      <w:pPr>
        <w:spacing w:afterLines="100" w:after="240"/>
        <w:rPr>
          <w:rFonts w:ascii="Times New Roman" w:eastAsiaTheme="minorEastAsia" w:hAnsi="Times New Roman" w:cs="Times New Roman"/>
          <w:i/>
          <w:iCs/>
          <w:sz w:val="24"/>
          <w:szCs w:val="24"/>
          <w:lang w:eastAsia="zh-CN"/>
        </w:rPr>
      </w:pPr>
    </w:p>
    <w:p w14:paraId="0822ED1F" w14:textId="3EE2550A"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University of Tasmania [Australia]</w:t>
      </w:r>
    </w:p>
    <w:p w14:paraId="05AB71A7" w14:textId="0BE527AB"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Universidad de Magallanes [Chile]</w:t>
      </w:r>
    </w:p>
    <w:p w14:paraId="6485DDF8" w14:textId="712F8616"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Ocean University of China [China]</w:t>
      </w:r>
    </w:p>
    <w:p w14:paraId="0DE3150F" w14:textId="4737F852"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Shanghai Ocean University [China]</w:t>
      </w:r>
    </w:p>
    <w:p w14:paraId="613132F0" w14:textId="493E4538"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Sorbonne Université [France]</w:t>
      </w:r>
    </w:p>
    <w:p w14:paraId="2F1716A4" w14:textId="74F2509A"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Universität Bremen [Germany]</w:t>
      </w:r>
    </w:p>
    <w:p w14:paraId="7247D04D" w14:textId="47CF855E"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National Institute of Polar Research [Japan]</w:t>
      </w:r>
    </w:p>
    <w:p w14:paraId="05D0C915" w14:textId="3AD547C6"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Hokkaido University [Japan]</w:t>
      </w:r>
    </w:p>
    <w:p w14:paraId="7630656B" w14:textId="232F533E"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University of Malaya [Malaysia]</w:t>
      </w:r>
    </w:p>
    <w:p w14:paraId="2334F73D" w14:textId="699942F8"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Universiti Sains Malaysia [Malaysia]</w:t>
      </w:r>
    </w:p>
    <w:p w14:paraId="3A145030" w14:textId="37AB0EF1"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University of Canterbury [New Zealand]</w:t>
      </w:r>
    </w:p>
    <w:p w14:paraId="30F94783" w14:textId="38690E24"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UiT - The Arctic University of Norway [Norway]</w:t>
      </w:r>
    </w:p>
    <w:p w14:paraId="165F41D9" w14:textId="66394A40" w:rsidR="001C4B07" w:rsidRPr="001C4B07" w:rsidRDefault="001C4B07" w:rsidP="001C4B07">
      <w:pPr>
        <w:spacing w:afterLines="100" w:after="240"/>
        <w:rPr>
          <w:rFonts w:ascii="Times New Roman" w:eastAsiaTheme="minorEastAsia" w:hAnsi="Times New Roman" w:cs="Times New Roman"/>
          <w:sz w:val="24"/>
          <w:szCs w:val="24"/>
          <w:lang w:eastAsia="zh-CN"/>
        </w:rPr>
      </w:pPr>
      <w:r w:rsidRPr="001C4B07">
        <w:rPr>
          <w:rFonts w:ascii="Times New Roman" w:eastAsiaTheme="minorEastAsia" w:hAnsi="Times New Roman" w:cs="Times New Roman"/>
          <w:sz w:val="24"/>
          <w:szCs w:val="24"/>
          <w:lang w:eastAsia="zh-CN"/>
        </w:rPr>
        <w:t>University of Cambridge [United Kingdom]</w:t>
      </w:r>
    </w:p>
    <w:p w14:paraId="4C3CD2D4" w14:textId="77777777" w:rsidR="001C4B07" w:rsidRDefault="001C4B07">
      <w:pPr>
        <w:kinsoku/>
        <w:autoSpaceDE/>
        <w:autoSpaceDN/>
        <w:adjustRightInd/>
        <w:snapToGrid/>
        <w:textAlignment w:val="auto"/>
        <w:rPr>
          <w:rFonts w:ascii="Times New Roman" w:hAnsi="Times New Roman" w:cs="Times New Roman"/>
          <w:i/>
          <w:iCs/>
          <w:sz w:val="24"/>
          <w:szCs w:val="24"/>
        </w:rPr>
      </w:pPr>
      <w:r>
        <w:rPr>
          <w:rFonts w:ascii="Times New Roman" w:hAnsi="Times New Roman" w:cs="Times New Roman"/>
          <w:i/>
          <w:iCs/>
          <w:sz w:val="24"/>
          <w:szCs w:val="24"/>
        </w:rPr>
        <w:br w:type="page"/>
      </w:r>
    </w:p>
    <w:p w14:paraId="3B7EFDC8" w14:textId="58C65878" w:rsidR="001C4B07" w:rsidRDefault="001C4B07" w:rsidP="001C4B07">
      <w:pPr>
        <w:spacing w:afterLines="100" w:after="240"/>
        <w:rPr>
          <w:rFonts w:ascii="Times New Roman" w:eastAsiaTheme="minorEastAsia" w:hAnsi="Times New Roman" w:cs="Times New Roman"/>
          <w:b/>
          <w:bCs/>
          <w:i/>
          <w:iCs/>
          <w:sz w:val="24"/>
          <w:szCs w:val="24"/>
          <w:lang w:eastAsia="zh-CN"/>
        </w:rPr>
      </w:pPr>
      <w:r w:rsidRPr="001C4B07">
        <w:rPr>
          <w:rFonts w:ascii="Times New Roman" w:hAnsi="Times New Roman" w:cs="Times New Roman"/>
          <w:b/>
          <w:bCs/>
          <w:i/>
          <w:iCs/>
          <w:sz w:val="24"/>
          <w:szCs w:val="24"/>
        </w:rPr>
        <w:lastRenderedPageBreak/>
        <w:t xml:space="preserve">Annexe </w:t>
      </w:r>
      <w:r w:rsidRPr="001C4B07">
        <w:rPr>
          <w:rFonts w:ascii="Times New Roman" w:eastAsiaTheme="minorEastAsia" w:hAnsi="Times New Roman" w:cs="Times New Roman" w:hint="eastAsia"/>
          <w:b/>
          <w:bCs/>
          <w:i/>
          <w:iCs/>
          <w:sz w:val="24"/>
          <w:szCs w:val="24"/>
          <w:lang w:eastAsia="zh-CN"/>
        </w:rPr>
        <w:t xml:space="preserve">2 </w:t>
      </w:r>
    </w:p>
    <w:p w14:paraId="09DB9428" w14:textId="77777777" w:rsidR="001C4B07" w:rsidRPr="001C4B07" w:rsidRDefault="001C4B07" w:rsidP="001C4B07">
      <w:pPr>
        <w:spacing w:afterLines="100" w:after="240"/>
        <w:rPr>
          <w:rFonts w:ascii="Times New Roman" w:eastAsiaTheme="minorEastAsia" w:hAnsi="Times New Roman" w:cs="Times New Roman"/>
          <w:b/>
          <w:bCs/>
          <w:i/>
          <w:iCs/>
          <w:sz w:val="24"/>
          <w:szCs w:val="24"/>
          <w:lang w:eastAsia="zh-CN"/>
        </w:rPr>
      </w:pPr>
    </w:p>
    <w:p w14:paraId="1D8EEAE6" w14:textId="402DC68C" w:rsidR="00C545E2" w:rsidRPr="001C4B07" w:rsidRDefault="00000000" w:rsidP="001C4B07">
      <w:pPr>
        <w:pStyle w:val="ab"/>
        <w:numPr>
          <w:ilvl w:val="0"/>
          <w:numId w:val="8"/>
        </w:numPr>
        <w:spacing w:afterLines="100" w:after="240"/>
        <w:ind w:firstLineChars="0"/>
        <w:rPr>
          <w:rFonts w:ascii="Times New Roman" w:eastAsia="宋体" w:hAnsi="Times New Roman" w:cs="Times New Roman"/>
          <w:sz w:val="24"/>
          <w:szCs w:val="24"/>
          <w:lang w:eastAsia="zh-CN"/>
        </w:rPr>
      </w:pPr>
      <w:r w:rsidRPr="001C4B07">
        <w:rPr>
          <w:rFonts w:ascii="Times New Roman" w:hAnsi="Times New Roman" w:cs="Times New Roman"/>
          <w:sz w:val="24"/>
          <w:szCs w:val="24"/>
        </w:rPr>
        <w:t xml:space="preserve">The IAI Members will recognise for credit the courses and units approved by IAI </w:t>
      </w:r>
      <w:r w:rsidRPr="001C4B07">
        <w:rPr>
          <w:rFonts w:ascii="Times New Roman" w:eastAsia="宋体" w:hAnsi="Times New Roman" w:cs="Times New Roman" w:hint="eastAsia"/>
          <w:sz w:val="24"/>
          <w:szCs w:val="24"/>
          <w:vertAlign w:val="superscript"/>
          <w:lang w:eastAsia="zh-CN"/>
        </w:rPr>
        <w:t>1,2,3</w:t>
      </w:r>
      <w:r w:rsidRPr="001C4B07">
        <w:rPr>
          <w:rFonts w:ascii="Times New Roman" w:eastAsia="宋体" w:hAnsi="Times New Roman" w:cs="Times New Roman" w:hint="eastAsia"/>
          <w:sz w:val="24"/>
          <w:szCs w:val="24"/>
          <w:lang w:eastAsia="zh-CN"/>
        </w:rPr>
        <w:t>.</w:t>
      </w:r>
    </w:p>
    <w:p w14:paraId="0ED62DDC" w14:textId="64C8E18B" w:rsidR="00C545E2" w:rsidRPr="001C4B07" w:rsidRDefault="00000000" w:rsidP="001C4B07">
      <w:pPr>
        <w:pStyle w:val="ab"/>
        <w:numPr>
          <w:ilvl w:val="0"/>
          <w:numId w:val="8"/>
        </w:numPr>
        <w:spacing w:afterLines="100" w:after="240"/>
        <w:ind w:firstLineChars="0"/>
        <w:rPr>
          <w:rFonts w:ascii="Times New Roman" w:hAnsi="Times New Roman" w:cs="Times New Roman"/>
          <w:sz w:val="24"/>
          <w:szCs w:val="24"/>
        </w:rPr>
      </w:pPr>
      <w:r w:rsidRPr="001C4B07">
        <w:rPr>
          <w:rFonts w:ascii="Times New Roman" w:hAnsi="Times New Roman" w:cs="Times New Roman"/>
          <w:sz w:val="24"/>
          <w:szCs w:val="24"/>
        </w:rPr>
        <w:t>The IAI Members will allow students from other IAI Member Institutions to participate in IAI approved courses without the levying of tuition fees</w:t>
      </w:r>
      <w:r w:rsidRPr="001C4B07">
        <w:rPr>
          <w:rFonts w:ascii="Times New Roman" w:eastAsia="宋体" w:hAnsi="Times New Roman" w:cs="Times New Roman" w:hint="eastAsia"/>
          <w:sz w:val="24"/>
          <w:szCs w:val="24"/>
          <w:lang w:eastAsia="zh-CN"/>
        </w:rPr>
        <w:t xml:space="preserve"> </w:t>
      </w:r>
      <w:r w:rsidRPr="001C4B07">
        <w:rPr>
          <w:rFonts w:ascii="Times New Roman" w:hAnsi="Times New Roman" w:cs="Times New Roman"/>
          <w:sz w:val="24"/>
          <w:szCs w:val="24"/>
          <w:vertAlign w:val="superscript"/>
        </w:rPr>
        <w:t>4</w:t>
      </w:r>
      <w:r w:rsidRPr="001C4B07">
        <w:rPr>
          <w:rFonts w:ascii="Times New Roman" w:hAnsi="Times New Roman" w:cs="Times New Roman"/>
          <w:sz w:val="24"/>
          <w:szCs w:val="24"/>
        </w:rPr>
        <w:t>.</w:t>
      </w:r>
    </w:p>
    <w:p w14:paraId="49A9FC28" w14:textId="292BCB33" w:rsidR="00C545E2" w:rsidRPr="001C4B07" w:rsidRDefault="00000000" w:rsidP="001C4B07">
      <w:pPr>
        <w:pStyle w:val="ab"/>
        <w:numPr>
          <w:ilvl w:val="0"/>
          <w:numId w:val="8"/>
        </w:numPr>
        <w:spacing w:afterLines="100" w:after="240"/>
        <w:ind w:firstLineChars="0"/>
        <w:rPr>
          <w:rFonts w:ascii="Times New Roman" w:hAnsi="Times New Roman" w:cs="Times New Roman"/>
          <w:sz w:val="24"/>
          <w:szCs w:val="24"/>
        </w:rPr>
      </w:pPr>
      <w:r w:rsidRPr="001C4B07">
        <w:rPr>
          <w:rFonts w:ascii="Times New Roman" w:hAnsi="Times New Roman" w:cs="Times New Roman"/>
          <w:sz w:val="24"/>
          <w:szCs w:val="24"/>
        </w:rPr>
        <w:t xml:space="preserve">Exchange students will </w:t>
      </w:r>
      <w:r w:rsidRPr="001C4B07">
        <w:rPr>
          <w:rFonts w:ascii="Times New Roman" w:eastAsia="宋体" w:hAnsi="Times New Roman" w:cs="Times New Roman" w:hint="eastAsia"/>
          <w:sz w:val="24"/>
          <w:szCs w:val="24"/>
          <w:lang w:eastAsia="zh-CN"/>
        </w:rPr>
        <w:t xml:space="preserve">fulfil </w:t>
      </w:r>
      <w:r w:rsidRPr="001C4B07">
        <w:rPr>
          <w:rFonts w:ascii="Times New Roman" w:hAnsi="Times New Roman" w:cs="Times New Roman"/>
          <w:sz w:val="24"/>
          <w:szCs w:val="24"/>
        </w:rPr>
        <w:t>entry requirements at the host university.</w:t>
      </w:r>
    </w:p>
    <w:p w14:paraId="1569CEFD" w14:textId="77777777" w:rsidR="00C545E2" w:rsidRDefault="00C545E2">
      <w:pPr>
        <w:rPr>
          <w:rFonts w:ascii="Times New Roman" w:hAnsi="Times New Roman" w:cs="Times New Roman"/>
          <w:sz w:val="24"/>
          <w:szCs w:val="24"/>
        </w:rPr>
      </w:pPr>
    </w:p>
    <w:p w14:paraId="17368B4A" w14:textId="77777777" w:rsidR="00C545E2" w:rsidRDefault="00000000">
      <w:pPr>
        <w:spacing w:afterLines="100" w:after="240"/>
        <w:rPr>
          <w:rFonts w:ascii="Times New Roman" w:hAnsi="Times New Roman" w:cs="Times New Roman"/>
          <w:b/>
          <w:bCs/>
          <w:sz w:val="24"/>
          <w:szCs w:val="24"/>
        </w:rPr>
      </w:pPr>
      <w:r>
        <w:rPr>
          <w:rFonts w:ascii="Times New Roman" w:hAnsi="Times New Roman" w:cs="Times New Roman"/>
          <w:b/>
          <w:bCs/>
          <w:sz w:val="24"/>
          <w:szCs w:val="24"/>
        </w:rPr>
        <w:t>Notes:</w:t>
      </w:r>
    </w:p>
    <w:p w14:paraId="228A6562" w14:textId="2B824729" w:rsidR="00C545E2" w:rsidRPr="00F449FD" w:rsidRDefault="00000000" w:rsidP="001C4B07">
      <w:pPr>
        <w:pStyle w:val="ab"/>
        <w:numPr>
          <w:ilvl w:val="0"/>
          <w:numId w:val="9"/>
        </w:numPr>
        <w:ind w:firstLineChars="0"/>
        <w:rPr>
          <w:rFonts w:ascii="Times New Roman" w:hAnsi="Times New Roman" w:cs="Times New Roman"/>
          <w:sz w:val="24"/>
          <w:szCs w:val="24"/>
        </w:rPr>
      </w:pPr>
      <w:r w:rsidRPr="00F449FD">
        <w:rPr>
          <w:rFonts w:ascii="Times New Roman" w:hAnsi="Times New Roman" w:cs="Times New Roman"/>
          <w:sz w:val="24"/>
          <w:szCs w:val="24"/>
        </w:rPr>
        <w:t>All courses and units approved by IAI will already have been formally approved by one of the IAI Members</w:t>
      </w:r>
      <w:r w:rsidRPr="00F449FD">
        <w:rPr>
          <w:rFonts w:ascii="Times New Roman" w:eastAsia="宋体" w:hAnsi="Times New Roman" w:cs="Times New Roman" w:hint="eastAsia"/>
          <w:sz w:val="24"/>
          <w:szCs w:val="24"/>
          <w:lang w:eastAsia="zh-CN"/>
        </w:rPr>
        <w:t xml:space="preserve"> </w:t>
      </w:r>
      <w:r w:rsidRPr="00F449FD">
        <w:rPr>
          <w:rFonts w:ascii="Times New Roman" w:hAnsi="Times New Roman" w:cs="Times New Roman"/>
          <w:sz w:val="24"/>
          <w:szCs w:val="24"/>
        </w:rPr>
        <w:t>and available to their own students. Once approved by IAI they will then become available to students from the other IAI Member Institutions.</w:t>
      </w:r>
    </w:p>
    <w:p w14:paraId="32602FBA" w14:textId="2532CA47" w:rsidR="00C545E2" w:rsidRPr="00F449FD" w:rsidRDefault="00000000" w:rsidP="001C4B07">
      <w:pPr>
        <w:pStyle w:val="ab"/>
        <w:numPr>
          <w:ilvl w:val="0"/>
          <w:numId w:val="9"/>
        </w:numPr>
        <w:ind w:firstLineChars="0"/>
        <w:rPr>
          <w:rFonts w:ascii="Times New Roman" w:hAnsi="Times New Roman" w:cs="Times New Roman"/>
          <w:sz w:val="24"/>
          <w:szCs w:val="24"/>
        </w:rPr>
      </w:pPr>
      <w:r w:rsidRPr="00F449FD">
        <w:rPr>
          <w:rFonts w:ascii="Times New Roman" w:hAnsi="Times New Roman" w:cs="Times New Roman"/>
          <w:sz w:val="24"/>
          <w:szCs w:val="24"/>
        </w:rPr>
        <w:t>Approval by the IAI of particular courses and units shall not, of itself, commit any Member to offer such courses and units.</w:t>
      </w:r>
    </w:p>
    <w:p w14:paraId="2F13C538" w14:textId="473D6DC2" w:rsidR="00C545E2" w:rsidRPr="00F449FD" w:rsidRDefault="00000000" w:rsidP="001C4B07">
      <w:pPr>
        <w:pStyle w:val="ab"/>
        <w:numPr>
          <w:ilvl w:val="0"/>
          <w:numId w:val="9"/>
        </w:numPr>
        <w:ind w:firstLineChars="0"/>
        <w:rPr>
          <w:rFonts w:ascii="Times New Roman" w:hAnsi="Times New Roman" w:cs="Times New Roman"/>
          <w:sz w:val="24"/>
          <w:szCs w:val="24"/>
        </w:rPr>
      </w:pPr>
      <w:r w:rsidRPr="00F449FD">
        <w:rPr>
          <w:rFonts w:ascii="Times New Roman" w:hAnsi="Times New Roman" w:cs="Times New Roman"/>
          <w:sz w:val="24"/>
          <w:szCs w:val="24"/>
        </w:rPr>
        <w:t>The value of the credit shall be determined by the IAI Member Institutions where the students are enrolled in an IAI approved course.</w:t>
      </w:r>
    </w:p>
    <w:p w14:paraId="2481B63C" w14:textId="7D970FB1" w:rsidR="00C545E2" w:rsidRPr="00F449FD" w:rsidRDefault="00000000" w:rsidP="001C4B07">
      <w:pPr>
        <w:pStyle w:val="ab"/>
        <w:numPr>
          <w:ilvl w:val="0"/>
          <w:numId w:val="9"/>
        </w:numPr>
        <w:ind w:firstLineChars="0"/>
        <w:rPr>
          <w:rFonts w:ascii="Times New Roman" w:hAnsi="Times New Roman" w:cs="Times New Roman"/>
          <w:sz w:val="24"/>
          <w:szCs w:val="24"/>
        </w:rPr>
      </w:pPr>
      <w:r w:rsidRPr="00F449FD">
        <w:rPr>
          <w:rFonts w:ascii="Times New Roman" w:hAnsi="Times New Roman" w:cs="Times New Roman"/>
          <w:sz w:val="24"/>
          <w:szCs w:val="24"/>
        </w:rPr>
        <w:t>IAI Members clearly have the right to determine the number of participants in any unit or course. They also have the right to determine the number of non tuition fee paying IAI students enrolled. However, if a unit or course is to be designated as an IAI unit or course and approved as an IAI unit or course, then it must have at least some places available for IAI students.</w:t>
      </w:r>
    </w:p>
    <w:p w14:paraId="6F2F5D93" w14:textId="77777777" w:rsidR="00C545E2" w:rsidRPr="000D6D3E" w:rsidRDefault="00C545E2">
      <w:pPr>
        <w:rPr>
          <w:rFonts w:ascii="Times New Roman" w:eastAsiaTheme="minorEastAsia" w:hAnsi="Times New Roman" w:cs="Times New Roman"/>
          <w:color w:val="231F20"/>
          <w:spacing w:val="-1"/>
          <w:lang w:eastAsia="zh-CN"/>
        </w:rPr>
      </w:pPr>
    </w:p>
    <w:sectPr w:rsidR="00C545E2" w:rsidRPr="000D6D3E" w:rsidSect="00F449FD">
      <w:footerReference w:type="default" r:id="rId7"/>
      <w:pgSz w:w="11905" w:h="16840"/>
      <w:pgMar w:top="850" w:right="850" w:bottom="850" w:left="846" w:header="0" w:footer="238"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A872" w14:textId="77777777" w:rsidR="00E92253" w:rsidRDefault="00E92253">
      <w:r>
        <w:separator/>
      </w:r>
    </w:p>
  </w:endnote>
  <w:endnote w:type="continuationSeparator" w:id="0">
    <w:p w14:paraId="5C00E7C5" w14:textId="77777777" w:rsidR="00E92253" w:rsidRDefault="00E9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026919"/>
      <w:docPartObj>
        <w:docPartGallery w:val="Page Numbers (Bottom of Page)"/>
        <w:docPartUnique/>
      </w:docPartObj>
    </w:sdtPr>
    <w:sdtContent>
      <w:p w14:paraId="7EF8FEEF" w14:textId="4587FBA7" w:rsidR="00F449FD" w:rsidRDefault="00F449FD">
        <w:pPr>
          <w:pStyle w:val="a5"/>
          <w:jc w:val="center"/>
        </w:pPr>
        <w:r>
          <w:fldChar w:fldCharType="begin"/>
        </w:r>
        <w:r>
          <w:instrText>PAGE   \* MERGEFORMAT</w:instrText>
        </w:r>
        <w:r>
          <w:fldChar w:fldCharType="separate"/>
        </w:r>
        <w:r>
          <w:rPr>
            <w:lang w:val="zh-CN" w:eastAsia="zh-CN"/>
          </w:rPr>
          <w:t>2</w:t>
        </w:r>
        <w:r>
          <w:fldChar w:fldCharType="end"/>
        </w:r>
      </w:p>
    </w:sdtContent>
  </w:sdt>
  <w:p w14:paraId="1F2CE524" w14:textId="2AAE622C" w:rsidR="00C545E2" w:rsidRDefault="00C545E2">
    <w:pPr>
      <w:spacing w:line="233" w:lineRule="auto"/>
      <w:ind w:left="31"/>
      <w:rPr>
        <w:rFonts w:ascii="Calibri" w:eastAsia="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D53E" w14:textId="77777777" w:rsidR="00E92253" w:rsidRDefault="00E92253">
      <w:r>
        <w:separator/>
      </w:r>
    </w:p>
  </w:footnote>
  <w:footnote w:type="continuationSeparator" w:id="0">
    <w:p w14:paraId="1208494B" w14:textId="77777777" w:rsidR="00E92253" w:rsidRDefault="00E9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14D4E1"/>
    <w:multiLevelType w:val="singleLevel"/>
    <w:tmpl w:val="A914D4E1"/>
    <w:lvl w:ilvl="0">
      <w:start w:val="1"/>
      <w:numFmt w:val="bullet"/>
      <w:lvlText w:val=""/>
      <w:lvlJc w:val="left"/>
      <w:pPr>
        <w:tabs>
          <w:tab w:val="left" w:pos="420"/>
        </w:tabs>
        <w:ind w:left="840" w:hanging="420"/>
      </w:pPr>
      <w:rPr>
        <w:rFonts w:ascii="Wingdings" w:hAnsi="Wingdings" w:cs="Wingdings" w:hint="default"/>
        <w:sz w:val="16"/>
      </w:rPr>
    </w:lvl>
  </w:abstractNum>
  <w:abstractNum w:abstractNumId="1" w15:restartNumberingAfterBreak="0">
    <w:nsid w:val="CECE6AB2"/>
    <w:multiLevelType w:val="singleLevel"/>
    <w:tmpl w:val="CECE6AB2"/>
    <w:lvl w:ilvl="0">
      <w:start w:val="1"/>
      <w:numFmt w:val="decimal"/>
      <w:lvlText w:val="%1."/>
      <w:lvlJc w:val="left"/>
      <w:pPr>
        <w:ind w:left="425" w:hanging="425"/>
      </w:pPr>
      <w:rPr>
        <w:rFonts w:hint="default"/>
      </w:rPr>
    </w:lvl>
  </w:abstractNum>
  <w:abstractNum w:abstractNumId="2" w15:restartNumberingAfterBreak="0">
    <w:nsid w:val="F9F97A88"/>
    <w:multiLevelType w:val="singleLevel"/>
    <w:tmpl w:val="F9F97A88"/>
    <w:lvl w:ilvl="0">
      <w:start w:val="1"/>
      <w:numFmt w:val="bullet"/>
      <w:lvlText w:val=""/>
      <w:lvlJc w:val="left"/>
      <w:pPr>
        <w:tabs>
          <w:tab w:val="left" w:pos="420"/>
        </w:tabs>
        <w:ind w:left="840" w:hanging="420"/>
      </w:pPr>
      <w:rPr>
        <w:rFonts w:ascii="Wingdings" w:hAnsi="Wingdings" w:cs="Wingdings" w:hint="default"/>
        <w:sz w:val="16"/>
      </w:rPr>
    </w:lvl>
  </w:abstractNum>
  <w:abstractNum w:abstractNumId="3" w15:restartNumberingAfterBreak="0">
    <w:nsid w:val="15904BB4"/>
    <w:multiLevelType w:val="singleLevel"/>
    <w:tmpl w:val="15904BB4"/>
    <w:lvl w:ilvl="0">
      <w:start w:val="1"/>
      <w:numFmt w:val="bullet"/>
      <w:lvlText w:val=""/>
      <w:lvlJc w:val="left"/>
      <w:pPr>
        <w:tabs>
          <w:tab w:val="left" w:pos="420"/>
        </w:tabs>
        <w:ind w:left="840" w:hanging="420"/>
      </w:pPr>
      <w:rPr>
        <w:rFonts w:ascii="Wingdings" w:hAnsi="Wingdings" w:cs="Wingdings" w:hint="default"/>
        <w:sz w:val="16"/>
      </w:rPr>
    </w:lvl>
  </w:abstractNum>
  <w:abstractNum w:abstractNumId="4" w15:restartNumberingAfterBreak="0">
    <w:nsid w:val="2A8F658E"/>
    <w:multiLevelType w:val="hybridMultilevel"/>
    <w:tmpl w:val="71068A24"/>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43EE3DCE"/>
    <w:multiLevelType w:val="hybridMultilevel"/>
    <w:tmpl w:val="804A0430"/>
    <w:lvl w:ilvl="0" w:tplc="CECE6AB2">
      <w:start w:val="1"/>
      <w:numFmt w:val="decimal"/>
      <w:lvlText w:val="%1."/>
      <w:lvlJc w:val="left"/>
      <w:pPr>
        <w:ind w:left="860" w:hanging="44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6" w15:restartNumberingAfterBreak="0">
    <w:nsid w:val="6F414F5F"/>
    <w:multiLevelType w:val="hybridMultilevel"/>
    <w:tmpl w:val="6DEEDCB0"/>
    <w:lvl w:ilvl="0" w:tplc="04090015">
      <w:start w:val="1"/>
      <w:numFmt w:val="upp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46A4F44"/>
    <w:multiLevelType w:val="hybridMultilevel"/>
    <w:tmpl w:val="DA00D5E4"/>
    <w:lvl w:ilvl="0" w:tplc="4862416A">
      <w:start w:val="1"/>
      <w:numFmt w:val="decimal"/>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7E77061A"/>
    <w:multiLevelType w:val="singleLevel"/>
    <w:tmpl w:val="7E77061A"/>
    <w:lvl w:ilvl="0">
      <w:start w:val="1"/>
      <w:numFmt w:val="bullet"/>
      <w:lvlText w:val=""/>
      <w:lvlJc w:val="left"/>
      <w:pPr>
        <w:tabs>
          <w:tab w:val="left" w:pos="420"/>
        </w:tabs>
        <w:ind w:left="840" w:hanging="420"/>
      </w:pPr>
      <w:rPr>
        <w:rFonts w:ascii="Wingdings" w:hAnsi="Wingdings" w:cs="Wingdings" w:hint="default"/>
        <w:sz w:val="16"/>
      </w:rPr>
    </w:lvl>
  </w:abstractNum>
  <w:num w:numId="1" w16cid:durableId="1110854416">
    <w:abstractNumId w:val="0"/>
  </w:num>
  <w:num w:numId="2" w16cid:durableId="445470389">
    <w:abstractNumId w:val="3"/>
  </w:num>
  <w:num w:numId="3" w16cid:durableId="1195771081">
    <w:abstractNumId w:val="8"/>
  </w:num>
  <w:num w:numId="4" w16cid:durableId="1888224369">
    <w:abstractNumId w:val="2"/>
  </w:num>
  <w:num w:numId="5" w16cid:durableId="484318816">
    <w:abstractNumId w:val="1"/>
  </w:num>
  <w:num w:numId="6" w16cid:durableId="1645741837">
    <w:abstractNumId w:val="4"/>
  </w:num>
  <w:num w:numId="7" w16cid:durableId="1719671860">
    <w:abstractNumId w:val="7"/>
  </w:num>
  <w:num w:numId="8" w16cid:durableId="375854010">
    <w:abstractNumId w:val="6"/>
  </w:num>
  <w:num w:numId="9" w16cid:durableId="1386027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83"/>
    <w:rsid w:val="000D6D3E"/>
    <w:rsid w:val="00160BCC"/>
    <w:rsid w:val="00176083"/>
    <w:rsid w:val="001B44B8"/>
    <w:rsid w:val="001C4B07"/>
    <w:rsid w:val="001C6AD1"/>
    <w:rsid w:val="002A3396"/>
    <w:rsid w:val="00330A64"/>
    <w:rsid w:val="00336A3A"/>
    <w:rsid w:val="003B07E2"/>
    <w:rsid w:val="00547920"/>
    <w:rsid w:val="00607A60"/>
    <w:rsid w:val="0066627A"/>
    <w:rsid w:val="006D47C7"/>
    <w:rsid w:val="00793E5D"/>
    <w:rsid w:val="0086268D"/>
    <w:rsid w:val="00A1022B"/>
    <w:rsid w:val="00AD2DFB"/>
    <w:rsid w:val="00C545E2"/>
    <w:rsid w:val="00C83C35"/>
    <w:rsid w:val="00DE1B73"/>
    <w:rsid w:val="00DF266E"/>
    <w:rsid w:val="00E24295"/>
    <w:rsid w:val="00E92253"/>
    <w:rsid w:val="00F230E1"/>
    <w:rsid w:val="00F449FD"/>
    <w:rsid w:val="00FF6100"/>
    <w:rsid w:val="03806412"/>
    <w:rsid w:val="07933EAB"/>
    <w:rsid w:val="0AB74A7B"/>
    <w:rsid w:val="15161040"/>
    <w:rsid w:val="15D918E8"/>
    <w:rsid w:val="18F13D79"/>
    <w:rsid w:val="2031368A"/>
    <w:rsid w:val="33CC2125"/>
    <w:rsid w:val="37150C16"/>
    <w:rsid w:val="38217335"/>
    <w:rsid w:val="3C342B90"/>
    <w:rsid w:val="41050ABB"/>
    <w:rsid w:val="46313695"/>
    <w:rsid w:val="470011BF"/>
    <w:rsid w:val="4DF876D9"/>
    <w:rsid w:val="52690ADE"/>
    <w:rsid w:val="58551873"/>
    <w:rsid w:val="6C4F6C5B"/>
    <w:rsid w:val="6C7E1C7B"/>
    <w:rsid w:val="6CCE279C"/>
    <w:rsid w:val="742054E6"/>
    <w:rsid w:val="75DB2446"/>
    <w:rsid w:val="77247CE8"/>
    <w:rsid w:val="77453A38"/>
    <w:rsid w:val="79F94FC2"/>
    <w:rsid w:val="7E1A3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2AB59"/>
  <w15:docId w15:val="{899E36A7-1253-4218-82C3-A4B2CD5A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2">
    <w:name w:val="heading 2"/>
    <w:basedOn w:val="a"/>
    <w:next w:val="a"/>
    <w:unhideWhenUsed/>
    <w:qFormat/>
    <w:pPr>
      <w:spacing w:beforeAutospacing="1" w:afterAutospacing="1"/>
      <w:outlineLvl w:val="1"/>
    </w:pPr>
    <w:rPr>
      <w:rFonts w:ascii="宋体" w:eastAsia="宋体" w:hAnsi="宋体" w:cs="Times New Roman" w:hint="eastAsia"/>
      <w:b/>
      <w:bCs/>
      <w:sz w:val="36"/>
      <w:szCs w:val="36"/>
      <w:lang w:eastAsia="zh-CN"/>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Times New Roman" w:eastAsia="Times New Roman" w:hAnsi="Times New Roman" w:cs="Times New Roman"/>
      <w:sz w:val="20"/>
      <w:szCs w:val="20"/>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8">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6">
    <w:name w:val="页脚 字符"/>
    <w:basedOn w:val="a0"/>
    <w:link w:val="a5"/>
    <w:uiPriority w:val="99"/>
    <w:qFormat/>
    <w:rPr>
      <w:rFonts w:ascii="Arial" w:eastAsia="Arial" w:hAnsi="Arial" w:cs="Arial"/>
      <w:snapToGrid w:val="0"/>
      <w:color w:val="000000"/>
      <w:sz w:val="18"/>
      <w:szCs w:val="18"/>
      <w:lang w:eastAsia="en-US"/>
    </w:rPr>
  </w:style>
  <w:style w:type="character" w:styleId="a9">
    <w:name w:val="annotation reference"/>
    <w:basedOn w:val="a0"/>
    <w:rPr>
      <w:sz w:val="21"/>
      <w:szCs w:val="21"/>
    </w:rPr>
  </w:style>
  <w:style w:type="paragraph" w:styleId="aa">
    <w:name w:val="Revision"/>
    <w:hidden/>
    <w:uiPriority w:val="99"/>
    <w:unhideWhenUsed/>
    <w:rsid w:val="00DF266E"/>
    <w:rPr>
      <w:rFonts w:ascii="Arial" w:eastAsia="Arial" w:hAnsi="Arial" w:cs="Arial"/>
      <w:snapToGrid w:val="0"/>
      <w:color w:val="000000"/>
      <w:sz w:val="21"/>
      <w:szCs w:val="21"/>
      <w:lang w:eastAsia="en-US"/>
    </w:rPr>
  </w:style>
  <w:style w:type="paragraph" w:styleId="ab">
    <w:name w:val="List Paragraph"/>
    <w:basedOn w:val="a"/>
    <w:uiPriority w:val="99"/>
    <w:unhideWhenUsed/>
    <w:rsid w:val="00F449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2009-2011.indd</dc:title>
  <dc:creator>Sandy</dc:creator>
  <cp:lastModifiedBy>Jiuxin Shi</cp:lastModifiedBy>
  <cp:revision>11</cp:revision>
  <dcterms:created xsi:type="dcterms:W3CDTF">2026-06-18T02:37:00Z</dcterms:created>
  <dcterms:modified xsi:type="dcterms:W3CDTF">2026-06-22T06:55:00Z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2025-12-16T14:02:56Z</vt:filetime>
  </property>
  <property fmtid="{D5CDD505-2E9C-101B-9397-08002B2CF9AE}" pid="4" name="KSOTemplateDocerSaveRecord">
    <vt:lpwstr>eyJoZGlkIjoiMzEwNTM5NzYwMDRjMzkwZTVkZjY2ODkwMGIxNGU0OTUiLCJ1c2VySWQiOiI2MTAyODgwNTgifQ==</vt:lpwstr>
  </property>
  <property fmtid="{D5CDD505-2E9C-101B-9397-08002B2CF9AE}" pid="5" name="KSOProductBuildVer">
    <vt:lpwstr>2052-12.1.0.24031</vt:lpwstr>
  </property>
  <property fmtid="{D5CDD505-2E9C-101B-9397-08002B2CF9AE}" pid="6" name="ICV">
    <vt:lpwstr>9E6A1D04BA4C4A878B1E5177E171DA53_13</vt:lpwstr>
  </property>
</Properties>
</file>